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562E" w14:textId="57104711" w:rsidR="0032098A" w:rsidRDefault="000439CE" w:rsidP="006B5A79">
      <w:pPr>
        <w:jc w:val="center"/>
        <w:rPr>
          <w:rFonts w:ascii="Cambria" w:hAnsi="Cambria"/>
          <w:color w:val="000000"/>
          <w:sz w:val="28"/>
        </w:rPr>
      </w:pPr>
      <w:r w:rsidRPr="006B5A79">
        <w:rPr>
          <w:rFonts w:ascii="Cambria" w:hAnsi="Cambria"/>
          <w:color w:val="000000"/>
          <w:sz w:val="28"/>
        </w:rPr>
        <w:t>La Vie financière de la Paroisse d’Arradon en 202</w:t>
      </w:r>
      <w:r w:rsidR="00F17A01">
        <w:rPr>
          <w:rFonts w:ascii="Cambria" w:hAnsi="Cambria"/>
          <w:color w:val="000000"/>
          <w:sz w:val="28"/>
        </w:rPr>
        <w:t>2</w:t>
      </w:r>
    </w:p>
    <w:p w14:paraId="633DC6E6" w14:textId="77777777" w:rsidR="006B5A79" w:rsidRPr="006B5A79" w:rsidRDefault="006B5A79" w:rsidP="006B5A79">
      <w:pPr>
        <w:jc w:val="center"/>
        <w:rPr>
          <w:rFonts w:ascii="Cambria" w:hAnsi="Cambria"/>
          <w:color w:val="000000"/>
          <w:sz w:val="28"/>
        </w:rPr>
      </w:pPr>
    </w:p>
    <w:p w14:paraId="54045B7E" w14:textId="77777777" w:rsidR="0032098A" w:rsidRPr="005B3E4D" w:rsidRDefault="000439CE" w:rsidP="005B3E4D">
      <w:pPr>
        <w:rPr>
          <w:color w:val="000000"/>
        </w:rPr>
      </w:pPr>
      <w:r w:rsidRPr="005B3E4D">
        <w:rPr>
          <w:color w:val="000000"/>
        </w:rPr>
        <w:t xml:space="preserve">La vie de notre paroisse, en dehors des messes, est riche de beaucoup d’activités pour renforcer et exprimer notre foi : la préparation aux baptêmes et aux mariages, l’accompagnement des funérailles, les groupes New Pastoral, l’accueil des paroissiens… </w:t>
      </w:r>
    </w:p>
    <w:p w14:paraId="1CD1DC9D" w14:textId="094D3C41" w:rsidR="0032098A" w:rsidRPr="005B3E4D" w:rsidRDefault="000439CE" w:rsidP="005B3E4D">
      <w:pPr>
        <w:rPr>
          <w:color w:val="000000"/>
        </w:rPr>
      </w:pPr>
      <w:r w:rsidRPr="005B3E4D">
        <w:rPr>
          <w:color w:val="000000"/>
        </w:rPr>
        <w:t xml:space="preserve">Les contributions des paroissiens via les quêtes dominicales ont permis </w:t>
      </w:r>
      <w:r w:rsidR="0034165A" w:rsidRPr="005B3E4D">
        <w:rPr>
          <w:color w:val="000000"/>
        </w:rPr>
        <w:t xml:space="preserve">aussi </w:t>
      </w:r>
      <w:r w:rsidRPr="005B3E4D">
        <w:rPr>
          <w:color w:val="000000"/>
        </w:rPr>
        <w:t>en 202</w:t>
      </w:r>
      <w:r w:rsidR="0034165A" w:rsidRPr="005B3E4D">
        <w:rPr>
          <w:color w:val="000000"/>
        </w:rPr>
        <w:t>2</w:t>
      </w:r>
      <w:r w:rsidRPr="005B3E4D">
        <w:rPr>
          <w:color w:val="000000"/>
        </w:rPr>
        <w:t xml:space="preserve"> de financer </w:t>
      </w:r>
      <w:r w:rsidR="00DF4F1D" w:rsidRPr="005B3E4D">
        <w:rPr>
          <w:color w:val="000000"/>
        </w:rPr>
        <w:t>no</w:t>
      </w:r>
      <w:r w:rsidRPr="005B3E4D">
        <w:rPr>
          <w:color w:val="000000"/>
        </w:rPr>
        <w:t xml:space="preserve">s activités courantes. </w:t>
      </w:r>
      <w:r w:rsidR="00B9733B" w:rsidRPr="005B3E4D">
        <w:rPr>
          <w:color w:val="000000"/>
        </w:rPr>
        <w:t>Les d</w:t>
      </w:r>
      <w:r w:rsidR="00BB4D19" w:rsidRPr="005B3E4D">
        <w:rPr>
          <w:color w:val="000000"/>
        </w:rPr>
        <w:t>eux autres</w:t>
      </w:r>
      <w:r w:rsidR="00B9733B" w:rsidRPr="005B3E4D">
        <w:rPr>
          <w:color w:val="000000"/>
        </w:rPr>
        <w:t xml:space="preserve"> sources de recettes sont les intérêts sur nos réserves et la </w:t>
      </w:r>
      <w:r w:rsidR="00EF19E4" w:rsidRPr="005B3E4D">
        <w:rPr>
          <w:color w:val="000000"/>
        </w:rPr>
        <w:t xml:space="preserve">contribution des autres paroisses de notre doyenné (Baden, Larmor, </w:t>
      </w:r>
      <w:r w:rsidR="00A01496" w:rsidRPr="005B3E4D">
        <w:rPr>
          <w:color w:val="000000"/>
        </w:rPr>
        <w:t>Ploeren et l’ile aux moines) à nos frais de fonctionnement</w:t>
      </w:r>
      <w:r w:rsidR="00BC7670" w:rsidRPr="005B3E4D">
        <w:rPr>
          <w:color w:val="000000"/>
        </w:rPr>
        <w:t xml:space="preserve"> (le presbytère et l’</w:t>
      </w:r>
      <w:r w:rsidR="00C93F40" w:rsidRPr="005B3E4D">
        <w:rPr>
          <w:color w:val="000000"/>
        </w:rPr>
        <w:t>accueil</w:t>
      </w:r>
      <w:r w:rsidR="00BC7670" w:rsidRPr="005B3E4D">
        <w:rPr>
          <w:color w:val="000000"/>
        </w:rPr>
        <w:t xml:space="preserve"> paroissial servent à toutes les paroisses</w:t>
      </w:r>
      <w:r w:rsidR="00C93F40" w:rsidRPr="005B3E4D">
        <w:rPr>
          <w:color w:val="000000"/>
        </w:rPr>
        <w:t>).</w:t>
      </w:r>
      <w:r w:rsidR="00BB4D19" w:rsidRPr="005B3E4D">
        <w:rPr>
          <w:color w:val="000000"/>
        </w:rPr>
        <w:t xml:space="preserve"> </w:t>
      </w:r>
      <w:r w:rsidR="00C93F40" w:rsidRPr="005B3E4D">
        <w:rPr>
          <w:color w:val="000000"/>
        </w:rPr>
        <w:br/>
      </w:r>
      <w:r w:rsidR="00A3139B" w:rsidRPr="005B3E4D">
        <w:rPr>
          <w:color w:val="000000"/>
        </w:rPr>
        <w:t>Cependant</w:t>
      </w:r>
      <w:r w:rsidRPr="005B3E4D">
        <w:rPr>
          <w:color w:val="000000"/>
        </w:rPr>
        <w:t xml:space="preserve"> les dons exceptionnels à la paroisse </w:t>
      </w:r>
      <w:r w:rsidR="00A3139B" w:rsidRPr="005B3E4D">
        <w:rPr>
          <w:color w:val="000000"/>
        </w:rPr>
        <w:t xml:space="preserve">étaient en forte baisse en 2022. </w:t>
      </w:r>
      <w:r w:rsidR="00DF0FA4" w:rsidRPr="005B3E4D">
        <w:rPr>
          <w:color w:val="000000"/>
        </w:rPr>
        <w:t xml:space="preserve">Les amortissements sont en </w:t>
      </w:r>
      <w:r w:rsidR="00B23707" w:rsidRPr="005B3E4D">
        <w:rPr>
          <w:color w:val="000000"/>
        </w:rPr>
        <w:t>augmentation</w:t>
      </w:r>
      <w:r w:rsidR="00DF0FA4" w:rsidRPr="005B3E4D">
        <w:rPr>
          <w:color w:val="000000"/>
        </w:rPr>
        <w:t xml:space="preserve"> à cause d’une ré</w:t>
      </w:r>
      <w:r w:rsidR="00B23707" w:rsidRPr="005B3E4D">
        <w:rPr>
          <w:color w:val="000000"/>
        </w:rPr>
        <w:t>évaluation à la hausse</w:t>
      </w:r>
      <w:r w:rsidR="004A34FD" w:rsidRPr="005B3E4D">
        <w:rPr>
          <w:color w:val="000000"/>
        </w:rPr>
        <w:t xml:space="preserve"> de notre patrimoine.</w:t>
      </w:r>
      <w:r w:rsidR="00247FBA" w:rsidRPr="005B3E4D">
        <w:rPr>
          <w:color w:val="000000"/>
        </w:rPr>
        <w:t xml:space="preserve"> Ces deux éléments expliquent que le résultat 2022 de la paroisse est </w:t>
      </w:r>
      <w:r w:rsidR="0035093D" w:rsidRPr="005B3E4D">
        <w:rPr>
          <w:color w:val="000000"/>
        </w:rPr>
        <w:t>négatif</w:t>
      </w:r>
      <w:r w:rsidRPr="005B3E4D">
        <w:rPr>
          <w:color w:val="000000"/>
        </w:rPr>
        <w:t>.</w:t>
      </w:r>
      <w:r w:rsidR="00C93F40" w:rsidRPr="005B3E4D">
        <w:rPr>
          <w:color w:val="000000"/>
        </w:rPr>
        <w:br/>
      </w:r>
    </w:p>
    <w:tbl>
      <w:tblPr>
        <w:tblW w:w="9062" w:type="dxa"/>
        <w:tblCellMar>
          <w:left w:w="10" w:type="dxa"/>
          <w:right w:w="10" w:type="dxa"/>
        </w:tblCellMar>
        <w:tblLook w:val="0000" w:firstRow="0" w:lastRow="0" w:firstColumn="0" w:lastColumn="0" w:noHBand="0" w:noVBand="0"/>
      </w:tblPr>
      <w:tblGrid>
        <w:gridCol w:w="3681"/>
        <w:gridCol w:w="3118"/>
        <w:gridCol w:w="2263"/>
      </w:tblGrid>
      <w:tr w:rsidR="0032098A" w14:paraId="614FD9DA"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2E87" w14:textId="77777777" w:rsidR="0032098A" w:rsidRDefault="000439CE">
            <w:pPr>
              <w:spacing w:after="0" w:line="240" w:lineRule="auto"/>
              <w:jc w:val="center"/>
              <w:rPr>
                <w:color w:val="000000"/>
              </w:rPr>
            </w:pPr>
            <w:r>
              <w:rPr>
                <w:color w:val="000000"/>
              </w:rPr>
              <w:t>Paroisse d’Arradon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D36D" w14:textId="11DC998D" w:rsidR="0032098A" w:rsidRDefault="000439CE">
            <w:pPr>
              <w:spacing w:after="0" w:line="240" w:lineRule="auto"/>
              <w:jc w:val="center"/>
              <w:rPr>
                <w:color w:val="000000"/>
              </w:rPr>
            </w:pPr>
            <w:r>
              <w:rPr>
                <w:color w:val="000000"/>
              </w:rPr>
              <w:t>202</w:t>
            </w:r>
            <w:r w:rsidR="00F17A01">
              <w:rPr>
                <w:color w:val="000000"/>
              </w:rPr>
              <w:t>2</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DC309" w14:textId="152265BD" w:rsidR="0032098A" w:rsidRDefault="000439CE">
            <w:pPr>
              <w:spacing w:after="0" w:line="240" w:lineRule="auto"/>
              <w:jc w:val="center"/>
              <w:rPr>
                <w:color w:val="000000"/>
              </w:rPr>
            </w:pPr>
            <w:r>
              <w:rPr>
                <w:color w:val="000000"/>
              </w:rPr>
              <w:t>Évolution 202</w:t>
            </w:r>
            <w:r w:rsidR="00F17A01">
              <w:rPr>
                <w:color w:val="000000"/>
              </w:rPr>
              <w:t>2</w:t>
            </w:r>
            <w:r>
              <w:rPr>
                <w:color w:val="000000"/>
              </w:rPr>
              <w:t>/202</w:t>
            </w:r>
            <w:r w:rsidR="00F17A01">
              <w:rPr>
                <w:color w:val="000000"/>
              </w:rPr>
              <w:t>1</w:t>
            </w:r>
          </w:p>
        </w:tc>
      </w:tr>
      <w:tr w:rsidR="0032098A" w14:paraId="0BA009E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57921" w14:textId="77777777" w:rsidR="0032098A" w:rsidRDefault="000439CE">
            <w:pPr>
              <w:spacing w:after="0" w:line="240" w:lineRule="auto"/>
              <w:rPr>
                <w:color w:val="000000"/>
              </w:rPr>
            </w:pPr>
            <w:r>
              <w:rPr>
                <w:color w:val="000000"/>
              </w:rPr>
              <w:t>Recettes Courantes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4C746" w14:textId="3A8CC5D0" w:rsidR="0032098A" w:rsidRDefault="00546C83">
            <w:pPr>
              <w:spacing w:after="0" w:line="240" w:lineRule="auto"/>
              <w:jc w:val="center"/>
              <w:rPr>
                <w:color w:val="000000"/>
              </w:rPr>
            </w:pPr>
            <w:r>
              <w:rPr>
                <w:color w:val="000000"/>
              </w:rPr>
              <w:t>50884</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D8B91" w14:textId="33192869" w:rsidR="0032098A" w:rsidRDefault="00546C83">
            <w:pPr>
              <w:spacing w:after="0" w:line="240" w:lineRule="auto"/>
              <w:jc w:val="center"/>
              <w:rPr>
                <w:color w:val="000000"/>
              </w:rPr>
            </w:pPr>
            <w:r>
              <w:rPr>
                <w:color w:val="000000"/>
              </w:rPr>
              <w:t>+14,7</w:t>
            </w:r>
            <w:r w:rsidR="00E36778">
              <w:rPr>
                <w:color w:val="000000"/>
              </w:rPr>
              <w:t>%</w:t>
            </w:r>
          </w:p>
        </w:tc>
      </w:tr>
      <w:tr w:rsidR="0032098A" w14:paraId="3C76D87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A82F" w14:textId="77777777" w:rsidR="0032098A" w:rsidRDefault="000439CE">
            <w:pPr>
              <w:spacing w:after="0" w:line="240" w:lineRule="auto"/>
              <w:rPr>
                <w:color w:val="000000"/>
              </w:rPr>
            </w:pPr>
            <w:r>
              <w:rPr>
                <w:color w:val="000000"/>
              </w:rPr>
              <w:t>Dépenses Courantes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D9CF" w14:textId="6326727A" w:rsidR="0032098A" w:rsidRDefault="00E36778">
            <w:pPr>
              <w:spacing w:after="0" w:line="240" w:lineRule="auto"/>
              <w:jc w:val="center"/>
              <w:rPr>
                <w:color w:val="000000"/>
              </w:rPr>
            </w:pPr>
            <w:r>
              <w:rPr>
                <w:color w:val="000000"/>
              </w:rPr>
              <w:t>21038</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9FA8" w14:textId="666034EB" w:rsidR="0032098A" w:rsidRDefault="00E36778">
            <w:pPr>
              <w:spacing w:after="0" w:line="240" w:lineRule="auto"/>
              <w:jc w:val="center"/>
              <w:rPr>
                <w:color w:val="000000"/>
              </w:rPr>
            </w:pPr>
            <w:r>
              <w:rPr>
                <w:color w:val="000000"/>
              </w:rPr>
              <w:t>+9,4%</w:t>
            </w:r>
          </w:p>
        </w:tc>
      </w:tr>
      <w:tr w:rsidR="0032098A" w14:paraId="6F048430"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C89E" w14:textId="77777777" w:rsidR="0032098A" w:rsidRDefault="000439CE">
            <w:pPr>
              <w:spacing w:after="0" w:line="240" w:lineRule="auto"/>
              <w:rPr>
                <w:color w:val="000000"/>
              </w:rPr>
            </w:pPr>
            <w:r>
              <w:rPr>
                <w:color w:val="000000"/>
              </w:rPr>
              <w:t>Amortissement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C1862" w14:textId="79B9F648" w:rsidR="0032098A" w:rsidRDefault="004E0BB2">
            <w:pPr>
              <w:spacing w:after="0" w:line="240" w:lineRule="auto"/>
              <w:jc w:val="center"/>
              <w:rPr>
                <w:color w:val="000000"/>
              </w:rPr>
            </w:pPr>
            <w:r>
              <w:rPr>
                <w:color w:val="000000"/>
              </w:rPr>
              <w:t>54254</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5048" w14:textId="09472CA1" w:rsidR="0032098A" w:rsidRDefault="004E0BB2">
            <w:pPr>
              <w:spacing w:after="0" w:line="240" w:lineRule="auto"/>
              <w:jc w:val="center"/>
              <w:rPr>
                <w:color w:val="000000"/>
              </w:rPr>
            </w:pPr>
            <w:r>
              <w:rPr>
                <w:color w:val="000000"/>
              </w:rPr>
              <w:t>+20,3%</w:t>
            </w:r>
          </w:p>
        </w:tc>
      </w:tr>
      <w:tr w:rsidR="006B5A79" w:rsidRPr="006B5A79" w14:paraId="0A1E1D9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21D2" w14:textId="77777777" w:rsidR="0032098A" w:rsidRPr="006B5A79" w:rsidRDefault="000439CE">
            <w:pPr>
              <w:spacing w:after="0" w:line="240" w:lineRule="auto"/>
              <w:rPr>
                <w:bCs/>
                <w:color w:val="000000" w:themeColor="text1"/>
              </w:rPr>
            </w:pPr>
            <w:r w:rsidRPr="006B5A79">
              <w:rPr>
                <w:bCs/>
                <w:color w:val="000000" w:themeColor="text1"/>
              </w:rPr>
              <w:t>Déficit courant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3CD8" w14:textId="5FEA0C05" w:rsidR="0032098A" w:rsidRPr="006B5A79" w:rsidRDefault="004D71D2">
            <w:pPr>
              <w:spacing w:after="0" w:line="240" w:lineRule="auto"/>
              <w:jc w:val="center"/>
              <w:rPr>
                <w:bCs/>
                <w:color w:val="000000" w:themeColor="text1"/>
              </w:rPr>
            </w:pPr>
            <w:r>
              <w:rPr>
                <w:bCs/>
                <w:color w:val="000000" w:themeColor="text1"/>
              </w:rPr>
              <w:t>24408</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11637" w14:textId="189967B6" w:rsidR="0032098A" w:rsidRPr="006B5A79" w:rsidRDefault="004D71D2">
            <w:pPr>
              <w:spacing w:after="0" w:line="240" w:lineRule="auto"/>
              <w:jc w:val="center"/>
              <w:rPr>
                <w:color w:val="000000" w:themeColor="text1"/>
              </w:rPr>
            </w:pPr>
            <w:r>
              <w:rPr>
                <w:color w:val="000000" w:themeColor="text1"/>
              </w:rPr>
              <w:t>22,4%</w:t>
            </w:r>
          </w:p>
        </w:tc>
      </w:tr>
      <w:tr w:rsidR="0032098A" w14:paraId="02431B86"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DD83" w14:textId="77777777" w:rsidR="0032098A" w:rsidRDefault="000439CE">
            <w:pPr>
              <w:spacing w:after="0" w:line="240" w:lineRule="auto"/>
              <w:rPr>
                <w:color w:val="000000"/>
              </w:rPr>
            </w:pPr>
            <w:r>
              <w:rPr>
                <w:color w:val="000000"/>
              </w:rPr>
              <w:t>Dons exceptionnels à la Paroisse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BD63" w14:textId="39213B87" w:rsidR="0032098A" w:rsidRDefault="004D71D2">
            <w:pPr>
              <w:spacing w:after="0" w:line="240" w:lineRule="auto"/>
              <w:jc w:val="center"/>
              <w:rPr>
                <w:color w:val="000000"/>
              </w:rPr>
            </w:pPr>
            <w:r>
              <w:rPr>
                <w:color w:val="000000"/>
              </w:rPr>
              <w:t>8611</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64DCA" w14:textId="7EFDC857" w:rsidR="0032098A" w:rsidRDefault="004D71D2">
            <w:pPr>
              <w:spacing w:after="0" w:line="240" w:lineRule="auto"/>
              <w:jc w:val="center"/>
              <w:rPr>
                <w:color w:val="000000"/>
              </w:rPr>
            </w:pPr>
            <w:r>
              <w:rPr>
                <w:color w:val="000000"/>
              </w:rPr>
              <w:t>-73%</w:t>
            </w:r>
          </w:p>
        </w:tc>
      </w:tr>
      <w:tr w:rsidR="0032098A" w14:paraId="1A9180C5"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8EB0" w14:textId="77777777" w:rsidR="0032098A" w:rsidRDefault="000439CE">
            <w:pPr>
              <w:spacing w:after="0" w:line="240" w:lineRule="auto"/>
              <w:rPr>
                <w:color w:val="000000"/>
              </w:rPr>
            </w:pPr>
            <w:r>
              <w:rPr>
                <w:color w:val="000000"/>
              </w:rPr>
              <w:t>Résultat de l’année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D9D2" w14:textId="6CA37F43" w:rsidR="0032098A" w:rsidRDefault="004D71D2">
            <w:pPr>
              <w:spacing w:after="0" w:line="240" w:lineRule="auto"/>
              <w:jc w:val="center"/>
              <w:rPr>
                <w:color w:val="000000"/>
              </w:rPr>
            </w:pPr>
            <w:r>
              <w:rPr>
                <w:color w:val="000000"/>
              </w:rPr>
              <w:t>-15797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1CA4" w14:textId="77777777" w:rsidR="0032098A" w:rsidRDefault="0032098A">
            <w:pPr>
              <w:spacing w:after="0" w:line="240" w:lineRule="auto"/>
              <w:jc w:val="center"/>
              <w:rPr>
                <w:color w:val="000000"/>
              </w:rPr>
            </w:pPr>
          </w:p>
        </w:tc>
      </w:tr>
    </w:tbl>
    <w:p w14:paraId="5B05BA17" w14:textId="77777777" w:rsidR="0032098A" w:rsidRDefault="0032098A"/>
    <w:p w14:paraId="474A2622" w14:textId="438CC8B1" w:rsidR="0035093D" w:rsidRPr="0035093D" w:rsidRDefault="0035093D" w:rsidP="0035093D">
      <w:pPr>
        <w:rPr>
          <w:color w:val="000000"/>
        </w:rPr>
      </w:pPr>
      <w:r w:rsidRPr="0035093D">
        <w:rPr>
          <w:color w:val="000000"/>
        </w:rPr>
        <w:t xml:space="preserve">Il est important de rappeler que 60% des quêtes dominicales sont </w:t>
      </w:r>
      <w:r w:rsidR="00621153" w:rsidRPr="0035093D">
        <w:rPr>
          <w:color w:val="000000"/>
        </w:rPr>
        <w:t>affectées</w:t>
      </w:r>
      <w:r w:rsidRPr="0035093D">
        <w:rPr>
          <w:color w:val="000000"/>
        </w:rPr>
        <w:t xml:space="preserve"> au diocèse et que chaque année une vingtaine de quêtes servent des causes humanitaires comme le CCFD, le Secours catholique, les séminaires et autres. Les 40% restants des quêtes dominicales aident à supporter les activités de notre paroisse d’Arradon. </w:t>
      </w:r>
    </w:p>
    <w:p w14:paraId="655349FC" w14:textId="02A5BB2D" w:rsidR="0035093D" w:rsidRDefault="0035093D" w:rsidP="0035093D">
      <w:r>
        <w:rPr>
          <w:color w:val="000000"/>
        </w:rPr>
        <w:t>Par ailleurs, vos dons au denier de l’église permettent de rémunérer l’ensemble des prêtres du diocèse et les laïcs en mission.</w:t>
      </w:r>
    </w:p>
    <w:p w14:paraId="05C0F65D" w14:textId="77777777" w:rsidR="0032098A" w:rsidRDefault="000439CE">
      <w:r>
        <w:t xml:space="preserve">Nous vous remercions de nouveau pour vos fidèles contributions et si vous avez des questions au sujet de la situation financière de votre paroisse ou de l’utilisation de vos dons, n’hésitez pas à en parler avec un des </w:t>
      </w:r>
      <w:r w:rsidR="006F521E">
        <w:t xml:space="preserve">curés de la paroisse </w:t>
      </w:r>
      <w:r>
        <w:t xml:space="preserve">ou avec un membre du </w:t>
      </w:r>
      <w:r w:rsidR="006F521E">
        <w:t>c</w:t>
      </w:r>
      <w:r>
        <w:t xml:space="preserve">onseil </w:t>
      </w:r>
      <w:r w:rsidR="006F521E">
        <w:t>é</w:t>
      </w:r>
      <w:r>
        <w:t>conomique.</w:t>
      </w:r>
    </w:p>
    <w:p w14:paraId="56B7FC17" w14:textId="77777777" w:rsidR="006F521E" w:rsidRDefault="006F521E"/>
    <w:p w14:paraId="6B4EE1EF" w14:textId="77777777" w:rsidR="006F521E" w:rsidRDefault="006F521E" w:rsidP="006F521E">
      <w:pPr>
        <w:spacing w:after="0" w:line="240" w:lineRule="auto"/>
        <w:rPr>
          <w:sz w:val="20"/>
        </w:rPr>
      </w:pPr>
      <w:r w:rsidRPr="006F521E">
        <w:rPr>
          <w:sz w:val="20"/>
        </w:rPr>
        <w:t>Document établit par les membres du Conseil Economique de la paroisse d’Arradon.</w:t>
      </w:r>
    </w:p>
    <w:p w14:paraId="4C3E7706" w14:textId="77777777" w:rsidR="006F521E" w:rsidRPr="006F521E" w:rsidRDefault="006F521E" w:rsidP="006F521E">
      <w:pPr>
        <w:spacing w:after="0" w:line="240" w:lineRule="auto"/>
        <w:rPr>
          <w:sz w:val="20"/>
        </w:rPr>
      </w:pPr>
    </w:p>
    <w:p w14:paraId="1368FBEC" w14:textId="77777777" w:rsidR="006F521E" w:rsidRPr="006F521E" w:rsidRDefault="006F521E" w:rsidP="006F521E">
      <w:pPr>
        <w:spacing w:after="0" w:line="240" w:lineRule="auto"/>
        <w:rPr>
          <w:sz w:val="20"/>
        </w:rPr>
      </w:pPr>
      <w:r w:rsidRPr="006F521E">
        <w:rPr>
          <w:sz w:val="20"/>
        </w:rPr>
        <w:t xml:space="preserve">Hans Hollegien, responsable ressources : </w:t>
      </w:r>
      <w:hyperlink r:id="rId7" w:history="1">
        <w:r w:rsidRPr="006F521E">
          <w:rPr>
            <w:rStyle w:val="Lienhypertexte"/>
            <w:sz w:val="20"/>
          </w:rPr>
          <w:t>hhollegien@hotmail.com</w:t>
        </w:r>
      </w:hyperlink>
    </w:p>
    <w:p w14:paraId="3D953EF0" w14:textId="77777777" w:rsidR="006F521E" w:rsidRPr="006F521E" w:rsidRDefault="006F521E" w:rsidP="006F521E">
      <w:pPr>
        <w:spacing w:after="0" w:line="240" w:lineRule="auto"/>
        <w:rPr>
          <w:sz w:val="20"/>
        </w:rPr>
      </w:pPr>
      <w:r w:rsidRPr="006F521E">
        <w:rPr>
          <w:sz w:val="20"/>
        </w:rPr>
        <w:t>Christine Chupin, trésorière</w:t>
      </w:r>
      <w:r>
        <w:rPr>
          <w:sz w:val="20"/>
        </w:rPr>
        <w:t xml:space="preserve"> comptable.</w:t>
      </w:r>
    </w:p>
    <w:p w14:paraId="219C4B7D" w14:textId="77777777" w:rsidR="006F521E" w:rsidRPr="006F521E" w:rsidRDefault="006F521E" w:rsidP="006F521E">
      <w:pPr>
        <w:spacing w:after="0" w:line="240" w:lineRule="auto"/>
        <w:rPr>
          <w:sz w:val="20"/>
        </w:rPr>
      </w:pPr>
      <w:r w:rsidRPr="006F521E">
        <w:rPr>
          <w:sz w:val="20"/>
        </w:rPr>
        <w:t xml:space="preserve">Alain </w:t>
      </w:r>
      <w:proofErr w:type="spellStart"/>
      <w:r w:rsidRPr="006F521E">
        <w:rPr>
          <w:sz w:val="20"/>
        </w:rPr>
        <w:t>Chaveron</w:t>
      </w:r>
      <w:proofErr w:type="spellEnd"/>
      <w:r w:rsidRPr="006F521E">
        <w:rPr>
          <w:sz w:val="20"/>
        </w:rPr>
        <w:t xml:space="preserve">, relations </w:t>
      </w:r>
      <w:proofErr w:type="spellStart"/>
      <w:r w:rsidRPr="006F521E">
        <w:rPr>
          <w:sz w:val="20"/>
        </w:rPr>
        <w:t>exterieures</w:t>
      </w:r>
      <w:proofErr w:type="spellEnd"/>
      <w:r w:rsidRPr="006F521E">
        <w:rPr>
          <w:sz w:val="20"/>
        </w:rPr>
        <w:t>.</w:t>
      </w:r>
    </w:p>
    <w:p w14:paraId="0408CD23" w14:textId="77777777" w:rsidR="006F521E" w:rsidRPr="006F521E" w:rsidRDefault="006F521E" w:rsidP="006F521E">
      <w:pPr>
        <w:spacing w:after="0" w:line="240" w:lineRule="auto"/>
        <w:rPr>
          <w:sz w:val="20"/>
        </w:rPr>
      </w:pPr>
      <w:r w:rsidRPr="006F521E">
        <w:rPr>
          <w:sz w:val="20"/>
        </w:rPr>
        <w:t xml:space="preserve">Marie-France Le </w:t>
      </w:r>
      <w:proofErr w:type="spellStart"/>
      <w:r w:rsidRPr="006F521E">
        <w:rPr>
          <w:sz w:val="20"/>
        </w:rPr>
        <w:t>Tallec</w:t>
      </w:r>
      <w:proofErr w:type="spellEnd"/>
      <w:r w:rsidRPr="006F521E">
        <w:rPr>
          <w:sz w:val="20"/>
        </w:rPr>
        <w:t>, administratif</w:t>
      </w:r>
      <w:r>
        <w:rPr>
          <w:sz w:val="20"/>
        </w:rPr>
        <w:t xml:space="preserve"> comptabilité.</w:t>
      </w:r>
    </w:p>
    <w:p w14:paraId="60B25935" w14:textId="77777777" w:rsidR="006F521E" w:rsidRPr="006F521E" w:rsidRDefault="006F521E" w:rsidP="006F521E">
      <w:pPr>
        <w:spacing w:after="0" w:line="240" w:lineRule="auto"/>
        <w:rPr>
          <w:sz w:val="20"/>
        </w:rPr>
      </w:pPr>
      <w:r w:rsidRPr="006F521E">
        <w:rPr>
          <w:sz w:val="20"/>
        </w:rPr>
        <w:t xml:space="preserve">Olivier </w:t>
      </w:r>
      <w:proofErr w:type="spellStart"/>
      <w:r w:rsidRPr="006F521E">
        <w:rPr>
          <w:sz w:val="20"/>
        </w:rPr>
        <w:t>Ermeneux</w:t>
      </w:r>
      <w:proofErr w:type="spellEnd"/>
      <w:r w:rsidRPr="006F521E">
        <w:rPr>
          <w:sz w:val="20"/>
        </w:rPr>
        <w:t xml:space="preserve">, affaires </w:t>
      </w:r>
      <w:proofErr w:type="spellStart"/>
      <w:r w:rsidRPr="006F521E">
        <w:rPr>
          <w:sz w:val="20"/>
        </w:rPr>
        <w:t>materielles</w:t>
      </w:r>
      <w:proofErr w:type="spellEnd"/>
      <w:r w:rsidRPr="006F521E">
        <w:rPr>
          <w:sz w:val="20"/>
        </w:rPr>
        <w:t>.</w:t>
      </w:r>
    </w:p>
    <w:sectPr w:rsidR="006F521E" w:rsidRPr="006F521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4401" w14:textId="77777777" w:rsidR="00B70970" w:rsidRDefault="00B70970">
      <w:pPr>
        <w:spacing w:after="0" w:line="240" w:lineRule="auto"/>
      </w:pPr>
      <w:r>
        <w:separator/>
      </w:r>
    </w:p>
  </w:endnote>
  <w:endnote w:type="continuationSeparator" w:id="0">
    <w:p w14:paraId="269CAA69" w14:textId="77777777" w:rsidR="00B70970" w:rsidRDefault="00B7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94D" w14:textId="77777777" w:rsidR="00B70970" w:rsidRDefault="00B70970">
      <w:pPr>
        <w:spacing w:after="0" w:line="240" w:lineRule="auto"/>
      </w:pPr>
      <w:r>
        <w:rPr>
          <w:color w:val="000000"/>
        </w:rPr>
        <w:separator/>
      </w:r>
    </w:p>
  </w:footnote>
  <w:footnote w:type="continuationSeparator" w:id="0">
    <w:p w14:paraId="6E852987" w14:textId="77777777" w:rsidR="00B70970" w:rsidRDefault="00B7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044"/>
    <w:multiLevelType w:val="multilevel"/>
    <w:tmpl w:val="B11C3392"/>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16cid:durableId="38464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8A"/>
    <w:rsid w:val="000439CE"/>
    <w:rsid w:val="00247FBA"/>
    <w:rsid w:val="00300CE9"/>
    <w:rsid w:val="0032098A"/>
    <w:rsid w:val="0034165A"/>
    <w:rsid w:val="0035093D"/>
    <w:rsid w:val="004A34FD"/>
    <w:rsid w:val="004D71D2"/>
    <w:rsid w:val="004E0BB2"/>
    <w:rsid w:val="00546C83"/>
    <w:rsid w:val="005678BB"/>
    <w:rsid w:val="00581F40"/>
    <w:rsid w:val="005B3E4D"/>
    <w:rsid w:val="00621153"/>
    <w:rsid w:val="006B5A79"/>
    <w:rsid w:val="006F521E"/>
    <w:rsid w:val="00791011"/>
    <w:rsid w:val="007C7D90"/>
    <w:rsid w:val="00A01496"/>
    <w:rsid w:val="00A3139B"/>
    <w:rsid w:val="00B23707"/>
    <w:rsid w:val="00B70970"/>
    <w:rsid w:val="00B9733B"/>
    <w:rsid w:val="00BB4D19"/>
    <w:rsid w:val="00BC7670"/>
    <w:rsid w:val="00C93F40"/>
    <w:rsid w:val="00D27D44"/>
    <w:rsid w:val="00DF0FA4"/>
    <w:rsid w:val="00DF4F1D"/>
    <w:rsid w:val="00E36778"/>
    <w:rsid w:val="00E94674"/>
    <w:rsid w:val="00EF19E4"/>
    <w:rsid w:val="00F17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A84B"/>
  <w15:docId w15:val="{557B0538-5103-4116-B9EC-3DCDFC04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styleId="Lienhypertexte">
    <w:name w:val="Hyperlink"/>
    <w:basedOn w:val="Policepardfaut"/>
    <w:uiPriority w:val="99"/>
    <w:unhideWhenUsed/>
    <w:rsid w:val="006F521E"/>
    <w:rPr>
      <w:color w:val="0563C1" w:themeColor="hyperlink"/>
      <w:u w:val="single"/>
    </w:rPr>
  </w:style>
  <w:style w:type="paragraph" w:styleId="Textedebulles">
    <w:name w:val="Balloon Text"/>
    <w:basedOn w:val="Normal"/>
    <w:link w:val="TextedebullesCar"/>
    <w:uiPriority w:val="99"/>
    <w:semiHidden/>
    <w:unhideWhenUsed/>
    <w:rsid w:val="006F52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ollegie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HOLLEGIEN</dc:creator>
  <dc:description/>
  <cp:lastModifiedBy>Hans Hollegien</cp:lastModifiedBy>
  <cp:revision>24</cp:revision>
  <cp:lastPrinted>2022-03-18T11:00:00Z</cp:lastPrinted>
  <dcterms:created xsi:type="dcterms:W3CDTF">2023-04-22T09:18:00Z</dcterms:created>
  <dcterms:modified xsi:type="dcterms:W3CDTF">2023-04-22T09:36:00Z</dcterms:modified>
</cp:coreProperties>
</file>